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CD3A" w14:textId="77777777" w:rsidR="00CE2F2D" w:rsidRDefault="00CE2F2D" w:rsidP="00CE2F2D">
      <w:pPr>
        <w:ind w:left="4320" w:firstLine="720"/>
      </w:pPr>
      <w:r>
        <w:t>Board of County Commissioners</w:t>
      </w:r>
    </w:p>
    <w:p w14:paraId="570EF5AC" w14:textId="77777777" w:rsidR="00CE2F2D" w:rsidRDefault="00CE2F2D" w:rsidP="00CE2F2D">
      <w:r>
        <w:tab/>
      </w:r>
      <w:r>
        <w:tab/>
      </w:r>
      <w:r>
        <w:tab/>
      </w:r>
      <w:r>
        <w:tab/>
      </w:r>
      <w:r>
        <w:tab/>
      </w:r>
      <w:r>
        <w:tab/>
      </w:r>
      <w:r>
        <w:tab/>
        <w:t>Minutes of Proceedings</w:t>
      </w:r>
    </w:p>
    <w:p w14:paraId="73F3ABE3" w14:textId="3B134627" w:rsidR="00CE2F2D" w:rsidRDefault="00CE2F2D" w:rsidP="00CE2F2D">
      <w:r>
        <w:tab/>
      </w:r>
      <w:r>
        <w:tab/>
      </w:r>
      <w:r>
        <w:tab/>
      </w:r>
      <w:r>
        <w:tab/>
      </w:r>
      <w:r>
        <w:tab/>
      </w:r>
      <w:r>
        <w:tab/>
      </w:r>
      <w:r>
        <w:tab/>
      </w:r>
      <w:r w:rsidR="00EE5787">
        <w:t>March</w:t>
      </w:r>
      <w:r>
        <w:t xml:space="preserve"> </w:t>
      </w:r>
      <w:r w:rsidR="00EE5787">
        <w:t>05</w:t>
      </w:r>
      <w:r>
        <w:t>, 2024</w:t>
      </w:r>
    </w:p>
    <w:p w14:paraId="66160C96" w14:textId="77777777" w:rsidR="00CE2F2D" w:rsidRDefault="00CE2F2D" w:rsidP="00CE2F2D"/>
    <w:p w14:paraId="76EDD0B2" w14:textId="67B6855E" w:rsidR="00CE2F2D" w:rsidRDefault="00CE2F2D" w:rsidP="00CE2F2D">
      <w:pPr>
        <w:pStyle w:val="NoSpacing"/>
      </w:pPr>
      <w:r>
        <w:tab/>
        <w:t>The Turner County Board of Commissioners met in regular session at 8:30 A.M.  Present were Chairman Miller, Ciampa, Hybertson, Kaufman &amp; Van Hove. Also, present were States Atty. Katelynn Hoffman and Auditor Dahl.</w:t>
      </w:r>
    </w:p>
    <w:p w14:paraId="1C6C46AF" w14:textId="77777777" w:rsidR="00CE2F2D" w:rsidRDefault="00CE2F2D" w:rsidP="00CE2F2D">
      <w:pPr>
        <w:pStyle w:val="NoSpacing"/>
      </w:pPr>
    </w:p>
    <w:p w14:paraId="00E07188" w14:textId="0A4C6F3C" w:rsidR="00CE2F2D" w:rsidRDefault="00CE2F2D" w:rsidP="00CE2F2D">
      <w:pPr>
        <w:pStyle w:val="NoSpacing"/>
      </w:pPr>
      <w:r>
        <w:tab/>
        <w:t>Motion by Hybertson, seconded by Kaufman, to approve the agenda</w:t>
      </w:r>
      <w:r w:rsidR="009B4B4D">
        <w:t xml:space="preserve"> with the change of </w:t>
      </w:r>
      <w:r w:rsidR="00691BB4">
        <w:t>the amount</w:t>
      </w:r>
      <w:r w:rsidR="00404E0F">
        <w:t xml:space="preserve"> for Dakota Traffic Services, LLC Paint Striping bid to $78,921.92</w:t>
      </w:r>
      <w:r w:rsidR="00005E78">
        <w:t>.</w:t>
      </w:r>
      <w:r w:rsidR="0004770D">
        <w:t xml:space="preserve"> </w:t>
      </w:r>
      <w:r>
        <w:t xml:space="preserve"> Motion carried.</w:t>
      </w:r>
    </w:p>
    <w:p w14:paraId="3D702C99" w14:textId="77777777" w:rsidR="00CE2F2D" w:rsidRDefault="00CE2F2D" w:rsidP="00CE2F2D">
      <w:pPr>
        <w:pStyle w:val="NoSpacing"/>
      </w:pPr>
    </w:p>
    <w:p w14:paraId="136BBA49" w14:textId="509C3831" w:rsidR="00CE2F2D" w:rsidRDefault="00CE2F2D" w:rsidP="00CE2F2D">
      <w:pPr>
        <w:pStyle w:val="NoSpacing"/>
      </w:pPr>
      <w:r>
        <w:tab/>
        <w:t xml:space="preserve">Motion by Hybertson, seconded by </w:t>
      </w:r>
      <w:r w:rsidR="00113D63">
        <w:t>Ciampa</w:t>
      </w:r>
      <w:r>
        <w:t>, to approve the February 27, 2024 minutes.  Motion carried.</w:t>
      </w:r>
    </w:p>
    <w:p w14:paraId="26D63326" w14:textId="77777777" w:rsidR="00CE2F2D" w:rsidRDefault="00CE2F2D" w:rsidP="00CE2F2D">
      <w:pPr>
        <w:pStyle w:val="NoSpacing"/>
      </w:pPr>
    </w:p>
    <w:p w14:paraId="02750E3A" w14:textId="77777777" w:rsidR="00CE2F2D" w:rsidRDefault="00CE2F2D" w:rsidP="00CE2F2D">
      <w:pPr>
        <w:pStyle w:val="NoSpacing"/>
        <w:jc w:val="center"/>
      </w:pPr>
      <w:r>
        <w:t>OPPORTUNITY FOR PUBLIC COMMENT</w:t>
      </w:r>
    </w:p>
    <w:p w14:paraId="5FAF7D3E" w14:textId="77777777" w:rsidR="00CE2F2D" w:rsidRDefault="00CE2F2D" w:rsidP="00CE2F2D">
      <w:pPr>
        <w:pStyle w:val="NoSpacing"/>
        <w:jc w:val="center"/>
      </w:pPr>
    </w:p>
    <w:p w14:paraId="6A6499E0" w14:textId="2F00C001" w:rsidR="00CE2F2D" w:rsidRDefault="00CE2F2D" w:rsidP="00CE2F2D">
      <w:r>
        <w:tab/>
      </w:r>
      <w:r w:rsidR="00B9307D">
        <w:t xml:space="preserve">Shawn </w:t>
      </w:r>
      <w:r w:rsidR="005002EB">
        <w:t>Nielsen,</w:t>
      </w:r>
      <w:r w:rsidR="001B1FB9">
        <w:t xml:space="preserve"> </w:t>
      </w:r>
      <w:r w:rsidR="0009329E">
        <w:t xml:space="preserve">a Turner County resident wanted </w:t>
      </w:r>
      <w:r w:rsidR="00B958E7">
        <w:t xml:space="preserve">to </w:t>
      </w:r>
      <w:r w:rsidR="009D6875">
        <w:t xml:space="preserve">compliment the Sheriff’s Office and </w:t>
      </w:r>
      <w:r w:rsidR="001E2A70">
        <w:t xml:space="preserve">let the Commissioners know that Jamie Buteyn </w:t>
      </w:r>
      <w:r w:rsidR="003C31E6">
        <w:t>and all the deputies</w:t>
      </w:r>
      <w:r w:rsidR="00906FDF">
        <w:t xml:space="preserve"> </w:t>
      </w:r>
      <w:r w:rsidR="00E9170F">
        <w:t>are</w:t>
      </w:r>
      <w:r w:rsidR="005160EB">
        <w:t xml:space="preserve"> </w:t>
      </w:r>
      <w:r w:rsidR="007F33FA">
        <w:t>doing outstanding work.</w:t>
      </w:r>
      <w:r w:rsidR="00834714">
        <w:t xml:space="preserve"> Nielsen wanted to say thank you to the commissioners </w:t>
      </w:r>
      <w:r w:rsidR="007A02A7">
        <w:t xml:space="preserve">for making this happen and having to make the tough decisions they have had to make. </w:t>
      </w:r>
    </w:p>
    <w:p w14:paraId="30701BDD" w14:textId="77777777" w:rsidR="00CE2F2D" w:rsidRDefault="00CE2F2D" w:rsidP="00CE2F2D">
      <w:pPr>
        <w:pStyle w:val="NoSpacing"/>
      </w:pPr>
    </w:p>
    <w:p w14:paraId="57E9BFEE" w14:textId="77777777" w:rsidR="00CE2F2D" w:rsidRDefault="00CE2F2D" w:rsidP="00CE2F2D">
      <w:pPr>
        <w:pStyle w:val="NoSpacing"/>
        <w:jc w:val="center"/>
      </w:pPr>
      <w:r>
        <w:t>COUNTY BUSINESS</w:t>
      </w:r>
    </w:p>
    <w:p w14:paraId="3D74F4B6" w14:textId="77777777" w:rsidR="00CE2F2D" w:rsidRDefault="00CE2F2D" w:rsidP="00CE2F2D">
      <w:pPr>
        <w:pStyle w:val="NoSpacing"/>
      </w:pPr>
    </w:p>
    <w:p w14:paraId="4ADCCF7F" w14:textId="66E062AE" w:rsidR="00CE2F2D" w:rsidRDefault="00CE2F2D" w:rsidP="00CE2F2D">
      <w:pPr>
        <w:pStyle w:val="NoSpacing"/>
      </w:pPr>
      <w:r>
        <w:tab/>
        <w:t>Hwy. Supt. Kent Austin met with the Board to accept Johson Feed Rock Salt &amp; Transportation bid of $82.27/ton. Accept Dakota Traffic Services, LLC paint Striping bid of $7</w:t>
      </w:r>
      <w:r w:rsidR="00276F32">
        <w:t>8</w:t>
      </w:r>
      <w:r>
        <w:t xml:space="preserve">,921.92. Purchase Base One from Team Labs bid with Harding County and </w:t>
      </w:r>
      <w:r w:rsidR="00276F32">
        <w:t>hire</w:t>
      </w:r>
      <w:r>
        <w:t xml:space="preserve"> Loiseau Construction, LLC for 2024 full depth reclamation process bid with Harding County. </w:t>
      </w:r>
      <w:r w:rsidR="00BD5358">
        <w:t xml:space="preserve">Austin also gave updates on what roads may be </w:t>
      </w:r>
      <w:r w:rsidR="007B4FA6">
        <w:t>worked on</w:t>
      </w:r>
      <w:r w:rsidR="00200475">
        <w:t xml:space="preserve"> this year. </w:t>
      </w:r>
      <w:r w:rsidR="005E4B88">
        <w:t>He also gave an update about the f</w:t>
      </w:r>
      <w:r w:rsidR="002A3E8F">
        <w:t xml:space="preserve">lags and jail cells. Austin also advised that he will be </w:t>
      </w:r>
      <w:r w:rsidR="00520907">
        <w:t>doing a rough draft of</w:t>
      </w:r>
      <w:r w:rsidR="0014234B">
        <w:t xml:space="preserve"> a lease agreement for Stern Pit and to change the plat for shooting</w:t>
      </w:r>
      <w:r w:rsidR="003D3047">
        <w:t xml:space="preserve"> range. </w:t>
      </w:r>
    </w:p>
    <w:p w14:paraId="3F8AC119" w14:textId="77777777" w:rsidR="00CE2F2D" w:rsidRDefault="00CE2F2D" w:rsidP="00CE2F2D">
      <w:pPr>
        <w:pStyle w:val="NoSpacing"/>
      </w:pPr>
    </w:p>
    <w:p w14:paraId="43AF9FC8" w14:textId="77777777" w:rsidR="00314C99" w:rsidRDefault="00CE2F2D" w:rsidP="00314C99">
      <w:pPr>
        <w:pStyle w:val="NoSpacing"/>
      </w:pPr>
      <w:r>
        <w:tab/>
        <w:t>St</w:t>
      </w:r>
      <w:r w:rsidR="00354F7D">
        <w:t>.</w:t>
      </w:r>
      <w:r>
        <w:t xml:space="preserve"> Atty. Katelynn Hoffman met with the Board to </w:t>
      </w:r>
      <w:r w:rsidR="00AA4127">
        <w:t xml:space="preserve">advise the Board that </w:t>
      </w:r>
      <w:r>
        <w:t xml:space="preserve">the </w:t>
      </w:r>
      <w:proofErr w:type="spellStart"/>
      <w:r>
        <w:t>MRose</w:t>
      </w:r>
      <w:proofErr w:type="spellEnd"/>
      <w:r>
        <w:t xml:space="preserve"> appeal has officially been selected for oral arguments in front of the SD Supreme Court</w:t>
      </w:r>
      <w:r w:rsidR="00FB773E">
        <w:t xml:space="preserve"> at its traveling sessions</w:t>
      </w:r>
      <w:r>
        <w:t>.</w:t>
      </w:r>
      <w:r w:rsidR="0001558A">
        <w:t xml:space="preserve">  C</w:t>
      </w:r>
      <w:r>
        <w:t>ounsel for the county will make the argument on Turner County’s behalf Tuesday, March 19 at Northern State University’s campus</w:t>
      </w:r>
      <w:r w:rsidR="00467847">
        <w:t xml:space="preserve"> at 10:00 </w:t>
      </w:r>
      <w:r w:rsidR="00866AC0">
        <w:t>A.M.</w:t>
      </w:r>
      <w:r>
        <w:t xml:space="preserve"> </w:t>
      </w:r>
      <w:r w:rsidR="0034548B">
        <w:t xml:space="preserve">and asked Hoffman to sit at counsel table with him. </w:t>
      </w:r>
      <w:r w:rsidR="00F3429D">
        <w:t>Oral argu</w:t>
      </w:r>
      <w:r w:rsidR="007F7345">
        <w:t>ment</w:t>
      </w:r>
      <w:r w:rsidR="00586295">
        <w:t>s</w:t>
      </w:r>
      <w:r w:rsidR="007F7345">
        <w:t xml:space="preserve"> </w:t>
      </w:r>
      <w:r w:rsidR="00586295">
        <w:t>are</w:t>
      </w:r>
      <w:r w:rsidR="007F7345">
        <w:t xml:space="preserve"> not indicative of anything one way or the other and often </w:t>
      </w:r>
      <w:r w:rsidR="00717A33">
        <w:t>times,</w:t>
      </w:r>
      <w:r w:rsidR="007F7345">
        <w:t xml:space="preserve"> especially in the traveling </w:t>
      </w:r>
      <w:r w:rsidR="00717A33">
        <w:t>sessions,</w:t>
      </w:r>
      <w:r w:rsidR="007F7345">
        <w:t xml:space="preserve"> they try to pick </w:t>
      </w:r>
      <w:r w:rsidR="00224B13">
        <w:t xml:space="preserve">cases that are of public interest. Since the county is the one that is </w:t>
      </w:r>
      <w:r w:rsidR="007B62C5">
        <w:t>appealing,</w:t>
      </w:r>
      <w:r w:rsidR="00224B13">
        <w:t xml:space="preserve"> </w:t>
      </w:r>
      <w:r w:rsidR="009D5BAA">
        <w:t xml:space="preserve">we will get 20 minutes to argue they will get 20 minutes to respond </w:t>
      </w:r>
      <w:r w:rsidR="008414E6">
        <w:t xml:space="preserve">and then a </w:t>
      </w:r>
      <w:r w:rsidR="00310889">
        <w:t>10-minute</w:t>
      </w:r>
      <w:r w:rsidR="008414E6">
        <w:t xml:space="preserve"> rebuttal period</w:t>
      </w:r>
      <w:r w:rsidR="00B5233E">
        <w:t xml:space="preserve"> and should be done within the day.</w:t>
      </w:r>
      <w:r w:rsidR="00586295">
        <w:t xml:space="preserve"> Hoffman advised that the homicide case </w:t>
      </w:r>
      <w:r w:rsidR="00701023">
        <w:t>is set for sentencing on March 2</w:t>
      </w:r>
      <w:r w:rsidR="00280691">
        <w:t>7 and will be held in Vermillion which was the only space available around those date</w:t>
      </w:r>
      <w:r w:rsidR="007A0550">
        <w:t xml:space="preserve">s for all parties. </w:t>
      </w:r>
      <w:r w:rsidR="00433DFB">
        <w:t xml:space="preserve">A jury trial is still set for </w:t>
      </w:r>
      <w:r w:rsidR="003D491E">
        <w:t>the 14</w:t>
      </w:r>
      <w:r w:rsidR="003D491E" w:rsidRPr="003D491E">
        <w:rPr>
          <w:vertAlign w:val="superscript"/>
        </w:rPr>
        <w:t>th</w:t>
      </w:r>
      <w:r w:rsidR="003D491E">
        <w:t xml:space="preserve"> of May and </w:t>
      </w:r>
      <w:proofErr w:type="gramStart"/>
      <w:r w:rsidR="003D491E">
        <w:t>has</w:t>
      </w:r>
      <w:proofErr w:type="gramEnd"/>
      <w:r w:rsidR="003D491E">
        <w:t xml:space="preserve"> a big motions hearing </w:t>
      </w:r>
      <w:r w:rsidR="00D12DC7">
        <w:t>for it this coming Friday, and that will be held in Salem</w:t>
      </w:r>
      <w:r w:rsidR="005E6766">
        <w:t xml:space="preserve"> with Turner County jurors. </w:t>
      </w:r>
      <w:r w:rsidR="00F41ABB">
        <w:t xml:space="preserve">Hoffman advised that the next two Commission meetings </w:t>
      </w:r>
      <w:r w:rsidR="00C64B0D">
        <w:t xml:space="preserve">there will be a proposed ordinance for the Board </w:t>
      </w:r>
      <w:r w:rsidR="00AD080B">
        <w:t xml:space="preserve">to rezone a property from Ag to Commercial. </w:t>
      </w:r>
    </w:p>
    <w:p w14:paraId="6CFCFC66" w14:textId="23BCB5AE" w:rsidR="00CE2F2D" w:rsidRDefault="00CE2F2D" w:rsidP="00314C99">
      <w:pPr>
        <w:pStyle w:val="NoSpacing"/>
        <w:ind w:firstLine="720"/>
      </w:pPr>
      <w:r>
        <w:lastRenderedPageBreak/>
        <w:t xml:space="preserve">Interim Sheriff Jamie Buteyn met with the Board to </w:t>
      </w:r>
      <w:r w:rsidR="00BF7117">
        <w:t>advise the Board that</w:t>
      </w:r>
      <w:r w:rsidR="00351D9E">
        <w:t xml:space="preserve"> tomorrow morning </w:t>
      </w:r>
      <w:r w:rsidR="00A52C7C">
        <w:t xml:space="preserve">they will be in Centerville </w:t>
      </w:r>
      <w:r w:rsidR="007C669D">
        <w:t>to escort the girls out of town.</w:t>
      </w:r>
      <w:r w:rsidR="00AF32BE">
        <w:t xml:space="preserve"> </w:t>
      </w:r>
      <w:r w:rsidR="003462B6">
        <w:t xml:space="preserve">Buteyn and the Board </w:t>
      </w:r>
      <w:r w:rsidR="009E48AD">
        <w:t>discussed</w:t>
      </w:r>
      <w:r w:rsidR="003462B6">
        <w:t xml:space="preserve"> </w:t>
      </w:r>
      <w:r w:rsidR="0099375D">
        <w:t>social media posts and Buteyn stated that if you want to post on a Facebook page</w:t>
      </w:r>
      <w:r w:rsidR="002134E8">
        <w:t>, post on it, but if you want an actual</w:t>
      </w:r>
      <w:r w:rsidR="0068621E">
        <w:t xml:space="preserve"> conversation and have a legitimate concern then call the Sheriff Office </w:t>
      </w:r>
      <w:r w:rsidR="009E48AD">
        <w:t xml:space="preserve">and have a conversation. </w:t>
      </w:r>
      <w:r w:rsidR="007C669D">
        <w:t xml:space="preserve">Buteyn advised that </w:t>
      </w:r>
      <w:r w:rsidR="00BF7117">
        <w:t xml:space="preserve">the </w:t>
      </w:r>
      <w:r w:rsidR="00A90DDF">
        <w:t xml:space="preserve">amount to replace the transmission in the current vehicle would be $6619.95. </w:t>
      </w:r>
      <w:r w:rsidR="00D3375F">
        <w:t xml:space="preserve">The </w:t>
      </w:r>
      <w:r w:rsidR="00000CDE">
        <w:t xml:space="preserve">2019 Chevrolet Tahoe from Chicago Motors </w:t>
      </w:r>
      <w:r w:rsidR="007C669D">
        <w:t xml:space="preserve">they were looking at </w:t>
      </w:r>
      <w:r w:rsidR="00582792">
        <w:t>was</w:t>
      </w:r>
      <w:r w:rsidR="00000CDE">
        <w:t xml:space="preserve"> sold</w:t>
      </w:r>
      <w:r w:rsidR="00D3375F">
        <w:t xml:space="preserve">. </w:t>
      </w:r>
      <w:r w:rsidR="00E02E72">
        <w:t xml:space="preserve">Buteyn stated that </w:t>
      </w:r>
      <w:r w:rsidR="005756F6">
        <w:t>the two deputies started training this Monday and will graduate May 31</w:t>
      </w:r>
      <w:r w:rsidR="005756F6" w:rsidRPr="005756F6">
        <w:rPr>
          <w:vertAlign w:val="superscript"/>
        </w:rPr>
        <w:t>st</w:t>
      </w:r>
      <w:r w:rsidR="005756F6">
        <w:t xml:space="preserve">, 2024. </w:t>
      </w:r>
      <w:r w:rsidR="003F7753">
        <w:t xml:space="preserve">He also stated that he has 7 or 8 applications on hand for a </w:t>
      </w:r>
      <w:r w:rsidR="00647D42">
        <w:t xml:space="preserve">deputy position. </w:t>
      </w:r>
    </w:p>
    <w:p w14:paraId="26E1EBCD" w14:textId="77777777" w:rsidR="00647D42" w:rsidRDefault="00647D42" w:rsidP="00314C99">
      <w:pPr>
        <w:pStyle w:val="NoSpacing"/>
        <w:ind w:firstLine="720"/>
      </w:pPr>
    </w:p>
    <w:p w14:paraId="12DC1C66" w14:textId="1F4E5026" w:rsidR="00647D42" w:rsidRDefault="00647D42" w:rsidP="00314C99">
      <w:pPr>
        <w:pStyle w:val="NoSpacing"/>
        <w:ind w:firstLine="720"/>
      </w:pPr>
      <w:r>
        <w:t xml:space="preserve">Auditor Dahl advised the Board that </w:t>
      </w:r>
      <w:r w:rsidR="003E3A81">
        <w:t>March 29 and April 1</w:t>
      </w:r>
      <w:r w:rsidR="003E3A81" w:rsidRPr="003E3A81">
        <w:rPr>
          <w:vertAlign w:val="superscript"/>
        </w:rPr>
        <w:t>st</w:t>
      </w:r>
      <w:r w:rsidR="003E3A81">
        <w:t xml:space="preserve">, 2024 </w:t>
      </w:r>
      <w:r w:rsidR="00EA75FD">
        <w:t xml:space="preserve">were declared administrative days </w:t>
      </w:r>
      <w:r w:rsidR="00166B1D">
        <w:t xml:space="preserve">for the Easter Holiday.  The Courthouse will be closed those </w:t>
      </w:r>
      <w:r w:rsidR="00936FD6">
        <w:t xml:space="preserve">2 days. </w:t>
      </w:r>
    </w:p>
    <w:p w14:paraId="40D86243" w14:textId="77777777" w:rsidR="00936FD6" w:rsidRDefault="00936FD6" w:rsidP="00314C99">
      <w:pPr>
        <w:pStyle w:val="NoSpacing"/>
        <w:ind w:firstLine="720"/>
      </w:pPr>
    </w:p>
    <w:p w14:paraId="1D9B9D7E" w14:textId="49CE0748" w:rsidR="00936FD6" w:rsidRDefault="00936FD6" w:rsidP="00314C99">
      <w:pPr>
        <w:pStyle w:val="NoSpacing"/>
        <w:ind w:firstLine="720"/>
      </w:pPr>
      <w:r>
        <w:t>Chairman Miller advised the Board that Dick Strassburg is going to meet with himself</w:t>
      </w:r>
      <w:r w:rsidR="00910A88">
        <w:t xml:space="preserve">, St. Atty. Hoffman and Auditor Dahl on Wednesday at 1:00 P.M. </w:t>
      </w:r>
      <w:r w:rsidR="00963913">
        <w:t xml:space="preserve">and will have more updates to come. </w:t>
      </w:r>
    </w:p>
    <w:p w14:paraId="6B131092" w14:textId="77777777" w:rsidR="00354F7D" w:rsidRDefault="00354F7D" w:rsidP="00CE2F2D">
      <w:pPr>
        <w:pStyle w:val="NoSpacing"/>
        <w:ind w:firstLine="720"/>
      </w:pPr>
    </w:p>
    <w:p w14:paraId="1922453A" w14:textId="77777777" w:rsidR="00354F7D" w:rsidRDefault="00354F7D" w:rsidP="00354F7D">
      <w:pPr>
        <w:pStyle w:val="NoSpacing"/>
        <w:jc w:val="center"/>
      </w:pPr>
      <w:r>
        <w:t>ROCK SALT BID</w:t>
      </w:r>
    </w:p>
    <w:p w14:paraId="52C68EDF" w14:textId="77777777" w:rsidR="00354F7D" w:rsidRDefault="00354F7D" w:rsidP="00354F7D">
      <w:pPr>
        <w:pStyle w:val="NoSpacing"/>
      </w:pPr>
    </w:p>
    <w:p w14:paraId="2663E1D2" w14:textId="66623180" w:rsidR="00354F7D" w:rsidRDefault="00354F7D" w:rsidP="00354F7D">
      <w:pPr>
        <w:pStyle w:val="NoSpacing"/>
      </w:pPr>
      <w:r>
        <w:tab/>
        <w:t xml:space="preserve">Bids were jointly requested for Rock Salt for Lincoln &amp; Turner County: </w:t>
      </w:r>
      <w:r w:rsidR="005A2FAA">
        <w:t>Lowest</w:t>
      </w:r>
      <w:r>
        <w:t xml:space="preserve"> bidder Johnson Feed, Inc. $82.27 per ton. Motion by </w:t>
      </w:r>
      <w:r w:rsidR="006F5DEB">
        <w:t>Van Hove</w:t>
      </w:r>
      <w:r>
        <w:t xml:space="preserve">, seconded by </w:t>
      </w:r>
      <w:r w:rsidR="006F5DEB">
        <w:t>Kaufman</w:t>
      </w:r>
      <w:r>
        <w:t xml:space="preserve">, to award bid to the </w:t>
      </w:r>
      <w:r w:rsidR="0077389A">
        <w:t>lowest</w:t>
      </w:r>
      <w:r>
        <w:t xml:space="preserve"> bidder Johnson Feed, Inc. $82.27 per ton.  Motion carried.</w:t>
      </w:r>
    </w:p>
    <w:p w14:paraId="4D2E261D" w14:textId="77777777" w:rsidR="00734CB8" w:rsidRDefault="00734CB8" w:rsidP="00354F7D">
      <w:pPr>
        <w:pStyle w:val="NoSpacing"/>
      </w:pPr>
    </w:p>
    <w:p w14:paraId="5527B4DD" w14:textId="3AB611D3" w:rsidR="00734CB8" w:rsidRDefault="00734CB8" w:rsidP="00734CB8">
      <w:pPr>
        <w:pStyle w:val="NoSpacing"/>
        <w:jc w:val="center"/>
      </w:pPr>
      <w:r>
        <w:t xml:space="preserve">PAINT STRIPING BID </w:t>
      </w:r>
    </w:p>
    <w:p w14:paraId="6F527260" w14:textId="77777777" w:rsidR="00734CB8" w:rsidRDefault="00734CB8" w:rsidP="00734CB8">
      <w:pPr>
        <w:pStyle w:val="NoSpacing"/>
        <w:jc w:val="center"/>
      </w:pPr>
    </w:p>
    <w:p w14:paraId="46EDE091" w14:textId="462974E0" w:rsidR="00734CB8" w:rsidRDefault="00734CB8" w:rsidP="00734CB8">
      <w:pPr>
        <w:pStyle w:val="NoSpacing"/>
      </w:pPr>
      <w:r>
        <w:tab/>
        <w:t xml:space="preserve">Bids were jointly requested for paint striping for </w:t>
      </w:r>
      <w:r w:rsidR="004837BC">
        <w:t>the 13 SE South Dakota Counties which includes</w:t>
      </w:r>
      <w:r>
        <w:t xml:space="preserve"> Turner County: </w:t>
      </w:r>
      <w:r>
        <w:tab/>
      </w:r>
    </w:p>
    <w:p w14:paraId="48FACE5A" w14:textId="3B199F74" w:rsidR="00734CB8" w:rsidRDefault="00734CB8" w:rsidP="005C1E21">
      <w:pPr>
        <w:pStyle w:val="NoSpacing"/>
        <w:ind w:firstLine="720"/>
      </w:pPr>
      <w:r>
        <w:t xml:space="preserve">Motion by </w:t>
      </w:r>
      <w:r w:rsidR="0077389A">
        <w:t>Hybertson</w:t>
      </w:r>
      <w:r>
        <w:t xml:space="preserve">, seconded by </w:t>
      </w:r>
      <w:r w:rsidR="0077389A">
        <w:t>Kaufman</w:t>
      </w:r>
      <w:r>
        <w:t xml:space="preserve">, to approve signing the </w:t>
      </w:r>
      <w:r w:rsidR="005A2FAA">
        <w:t>lowest bid with Dakota Traffic Services, LLC for $78,921.92. Motion carried.</w:t>
      </w:r>
    </w:p>
    <w:p w14:paraId="3806BA39" w14:textId="77777777" w:rsidR="003907BA" w:rsidRDefault="003907BA" w:rsidP="00734CB8">
      <w:pPr>
        <w:pStyle w:val="NoSpacing"/>
      </w:pPr>
    </w:p>
    <w:p w14:paraId="6B39CF0F" w14:textId="40D42B61" w:rsidR="00734CB8" w:rsidRDefault="00734CB8" w:rsidP="00734CB8">
      <w:pPr>
        <w:pStyle w:val="NoSpacing"/>
        <w:jc w:val="center"/>
      </w:pPr>
      <w:r>
        <w:t>BASE ONE STABILIZER/PROFILE WORK HARDING COUNTY BID</w:t>
      </w:r>
    </w:p>
    <w:p w14:paraId="23C96B50" w14:textId="77777777" w:rsidR="00734CB8" w:rsidRDefault="00734CB8" w:rsidP="00734CB8">
      <w:pPr>
        <w:pStyle w:val="NoSpacing"/>
        <w:jc w:val="center"/>
      </w:pPr>
    </w:p>
    <w:p w14:paraId="01268F18" w14:textId="4015F32B" w:rsidR="00734CB8" w:rsidRDefault="00734CB8" w:rsidP="00734CB8">
      <w:pPr>
        <w:pStyle w:val="NoSpacing"/>
      </w:pPr>
      <w:r>
        <w:tab/>
        <w:t xml:space="preserve">Motion by </w:t>
      </w:r>
      <w:r w:rsidR="003907BA">
        <w:t>Van Hove</w:t>
      </w:r>
      <w:r>
        <w:t xml:space="preserve">, seconded by Hybertson, to approve using Harding County to award the following to the lowest bidder: Base One Stabilizer – Team Labs. Motion carried. </w:t>
      </w:r>
    </w:p>
    <w:p w14:paraId="57CADF64" w14:textId="77777777" w:rsidR="00734CB8" w:rsidRDefault="00734CB8" w:rsidP="00734CB8">
      <w:pPr>
        <w:pStyle w:val="NoSpacing"/>
      </w:pPr>
    </w:p>
    <w:p w14:paraId="6C33BD20" w14:textId="5A8EE3A0" w:rsidR="00734CB8" w:rsidRDefault="00734CB8" w:rsidP="00734CB8">
      <w:pPr>
        <w:pStyle w:val="NoSpacing"/>
        <w:jc w:val="center"/>
      </w:pPr>
      <w:r>
        <w:t xml:space="preserve">MILLING WORK </w:t>
      </w:r>
      <w:r w:rsidR="005A2FAA">
        <w:t>USING HARDING</w:t>
      </w:r>
      <w:r>
        <w:t xml:space="preserve"> COUNTY BID</w:t>
      </w:r>
    </w:p>
    <w:p w14:paraId="17EB6D0A" w14:textId="77777777" w:rsidR="00734CB8" w:rsidRDefault="00734CB8" w:rsidP="00734CB8">
      <w:pPr>
        <w:pStyle w:val="NoSpacing"/>
        <w:jc w:val="center"/>
      </w:pPr>
    </w:p>
    <w:p w14:paraId="0191E5C0" w14:textId="7ABF0E89" w:rsidR="00734CB8" w:rsidRDefault="00734CB8" w:rsidP="00354F7D">
      <w:pPr>
        <w:pStyle w:val="NoSpacing"/>
      </w:pPr>
      <w:r>
        <w:tab/>
        <w:t xml:space="preserve">Motion by </w:t>
      </w:r>
      <w:r w:rsidR="003907BA">
        <w:t>Van Hove</w:t>
      </w:r>
      <w:r>
        <w:t xml:space="preserve">, seconded by </w:t>
      </w:r>
      <w:r w:rsidR="003907BA">
        <w:t>Hybertson</w:t>
      </w:r>
      <w:r>
        <w:t xml:space="preserve">, to approve doing milling work using the </w:t>
      </w:r>
      <w:r w:rsidR="00D863CA">
        <w:t>H</w:t>
      </w:r>
      <w:r>
        <w:t>arding County bid with Loiseau Construction.  Motion carried.</w:t>
      </w:r>
    </w:p>
    <w:p w14:paraId="35911012" w14:textId="77777777" w:rsidR="00354F7D" w:rsidRDefault="00354F7D" w:rsidP="00CE2F2D">
      <w:pPr>
        <w:pStyle w:val="NoSpacing"/>
        <w:ind w:firstLine="720"/>
      </w:pPr>
    </w:p>
    <w:p w14:paraId="3EB54A28" w14:textId="77777777" w:rsidR="00CE2F2D" w:rsidRDefault="00CE2F2D" w:rsidP="00CE2F2D">
      <w:pPr>
        <w:pStyle w:val="NoSpacing"/>
      </w:pPr>
      <w:r>
        <w:tab/>
      </w:r>
    </w:p>
    <w:p w14:paraId="201A50E1" w14:textId="77777777" w:rsidR="00CE2F2D" w:rsidRDefault="00CE2F2D" w:rsidP="00CE2F2D">
      <w:pPr>
        <w:pStyle w:val="NoSpacing"/>
        <w:jc w:val="center"/>
      </w:pPr>
      <w:bookmarkStart w:id="0" w:name="_Hlk89697897"/>
      <w:r>
        <w:t>OLD BUSINESS</w:t>
      </w:r>
    </w:p>
    <w:p w14:paraId="2C9D80C3" w14:textId="77777777" w:rsidR="00CE2F2D" w:rsidRDefault="00CE2F2D" w:rsidP="00CE2F2D">
      <w:pPr>
        <w:pStyle w:val="NoSpacing"/>
        <w:jc w:val="center"/>
      </w:pPr>
    </w:p>
    <w:p w14:paraId="31617515" w14:textId="77777777" w:rsidR="00CE2F2D" w:rsidRDefault="00CE2F2D" w:rsidP="00CE2F2D">
      <w:pPr>
        <w:pStyle w:val="NoSpacing"/>
      </w:pPr>
      <w:r>
        <w:tab/>
        <w:t xml:space="preserve">No old business at this time. </w:t>
      </w:r>
    </w:p>
    <w:p w14:paraId="02D581F8" w14:textId="77777777" w:rsidR="00CE2F2D" w:rsidRDefault="00CE2F2D" w:rsidP="00CE2F2D">
      <w:pPr>
        <w:pStyle w:val="NoSpacing"/>
      </w:pPr>
    </w:p>
    <w:p w14:paraId="53E7CAAE" w14:textId="77777777" w:rsidR="00CE2F2D" w:rsidRDefault="00CE2F2D" w:rsidP="00CE2F2D">
      <w:pPr>
        <w:pStyle w:val="NoSpacing"/>
        <w:jc w:val="center"/>
      </w:pPr>
      <w:r>
        <w:t>NEW BUSINESS</w:t>
      </w:r>
    </w:p>
    <w:p w14:paraId="7E5748E8" w14:textId="77777777" w:rsidR="00CE2F2D" w:rsidRDefault="00CE2F2D" w:rsidP="00CE2F2D">
      <w:pPr>
        <w:pStyle w:val="NoSpacing"/>
        <w:jc w:val="center"/>
      </w:pPr>
    </w:p>
    <w:p w14:paraId="7594D900" w14:textId="77777777" w:rsidR="00CE2F2D" w:rsidRDefault="00CE2F2D" w:rsidP="00CE2F2D">
      <w:pPr>
        <w:pStyle w:val="NoSpacing"/>
        <w:ind w:firstLine="720"/>
      </w:pPr>
      <w:r>
        <w:t>No new business at this time.</w:t>
      </w:r>
    </w:p>
    <w:p w14:paraId="6A55C46B" w14:textId="77777777" w:rsidR="00CE2F2D" w:rsidRDefault="00CE2F2D" w:rsidP="00CE2F2D">
      <w:pPr>
        <w:pStyle w:val="NoSpacing"/>
        <w:ind w:firstLine="720"/>
      </w:pPr>
    </w:p>
    <w:p w14:paraId="775D1A9A" w14:textId="77777777" w:rsidR="00CE2F2D" w:rsidRDefault="00CE2F2D" w:rsidP="00CE2F2D">
      <w:pPr>
        <w:pStyle w:val="NoSpacing"/>
        <w:ind w:firstLine="720"/>
        <w:jc w:val="center"/>
      </w:pPr>
      <w:r>
        <w:t>EXECUTIVE SESSION</w:t>
      </w:r>
    </w:p>
    <w:p w14:paraId="49D28F10" w14:textId="77777777" w:rsidR="00CE2F2D" w:rsidRDefault="00CE2F2D" w:rsidP="00CE2F2D">
      <w:pPr>
        <w:pStyle w:val="NoSpacing"/>
        <w:ind w:firstLine="720"/>
        <w:jc w:val="center"/>
      </w:pPr>
    </w:p>
    <w:p w14:paraId="7E6FA640" w14:textId="5CB524CB" w:rsidR="00CE2F2D" w:rsidRDefault="00CE2F2D" w:rsidP="00CE2F2D">
      <w:pPr>
        <w:ind w:firstLine="720"/>
      </w:pPr>
      <w:r>
        <w:t xml:space="preserve">Motion by </w:t>
      </w:r>
      <w:r w:rsidR="006036EC">
        <w:t>Kaufman</w:t>
      </w:r>
      <w:r>
        <w:t xml:space="preserve">, seconded by </w:t>
      </w:r>
      <w:r w:rsidR="006036EC">
        <w:t>Van Hove</w:t>
      </w:r>
      <w:r>
        <w:t>, to enter into executive session at 9:</w:t>
      </w:r>
      <w:r w:rsidR="006036EC">
        <w:t>30</w:t>
      </w:r>
      <w:r>
        <w:t xml:space="preserve"> A.M. for personnel matters per SDCL 1-25-2(1).  Motion carried.</w:t>
      </w:r>
    </w:p>
    <w:p w14:paraId="1C49DB0A" w14:textId="451F9D01" w:rsidR="00CE2F2D" w:rsidRDefault="00CE2F2D" w:rsidP="00CE2F2D">
      <w:r>
        <w:tab/>
        <w:t>Chairman Miller declared executive session over at 10:</w:t>
      </w:r>
      <w:r w:rsidR="006036EC">
        <w:t>25</w:t>
      </w:r>
      <w:r>
        <w:t xml:space="preserve"> A.M. </w:t>
      </w:r>
    </w:p>
    <w:p w14:paraId="5864D6CA" w14:textId="77777777" w:rsidR="00CE2F2D" w:rsidRDefault="00CE2F2D" w:rsidP="00CE2F2D"/>
    <w:p w14:paraId="2F90DA27" w14:textId="77777777" w:rsidR="00CE2F2D" w:rsidRDefault="00CE2F2D" w:rsidP="00CE2F2D">
      <w:pPr>
        <w:jc w:val="center"/>
      </w:pPr>
      <w:r>
        <w:t>CLAIMS</w:t>
      </w:r>
    </w:p>
    <w:p w14:paraId="630DCAAE" w14:textId="77777777" w:rsidR="00CE2F2D" w:rsidRDefault="00CE2F2D" w:rsidP="00CE2F2D"/>
    <w:p w14:paraId="23255E1D" w14:textId="03430500" w:rsidR="00CE2F2D" w:rsidRDefault="00CE2F2D" w:rsidP="00CE2F2D">
      <w:r>
        <w:tab/>
        <w:t xml:space="preserve">Motion by Van Hove, seconded by </w:t>
      </w:r>
      <w:r w:rsidR="0031787A">
        <w:t>Kaufman</w:t>
      </w:r>
      <w:r>
        <w:t xml:space="preserve">, to approve the following claims.  Motion carried. </w:t>
      </w:r>
    </w:p>
    <w:p w14:paraId="2BC1F846" w14:textId="4C32DF18" w:rsidR="007E7195" w:rsidRDefault="007E7195" w:rsidP="00CE2F2D">
      <w:r>
        <w:tab/>
      </w:r>
      <w:r w:rsidR="00896D84">
        <w:t xml:space="preserve">A &amp; B Business Solutions 139.45 </w:t>
      </w:r>
      <w:r w:rsidR="008F4F8D">
        <w:t xml:space="preserve">copier/main. agree., </w:t>
      </w:r>
      <w:r w:rsidR="009D6DD2">
        <w:t xml:space="preserve">Active Data Systems 66.50 </w:t>
      </w:r>
      <w:r w:rsidR="00EF6F84">
        <w:t xml:space="preserve">maint. agree., </w:t>
      </w:r>
      <w:r w:rsidR="003356D1">
        <w:t xml:space="preserve">Amazon </w:t>
      </w:r>
      <w:r w:rsidR="0032166D">
        <w:t>1198.70</w:t>
      </w:r>
      <w:r w:rsidR="003356D1">
        <w:t xml:space="preserve"> supp., Appeara </w:t>
      </w:r>
      <w:r w:rsidR="00D61243">
        <w:t>657.33</w:t>
      </w:r>
      <w:r w:rsidR="003356D1">
        <w:t xml:space="preserve"> service, </w:t>
      </w:r>
      <w:r w:rsidR="002B17CD">
        <w:t>A</w:t>
      </w:r>
      <w:r w:rsidR="00FB0131">
        <w:t>T</w:t>
      </w:r>
      <w:r w:rsidR="002B17CD">
        <w:t xml:space="preserve"> &amp; T 57.46 </w:t>
      </w:r>
      <w:r w:rsidR="00FB0131">
        <w:t xml:space="preserve">phone, AT &amp; T Mobility 40.04 </w:t>
      </w:r>
      <w:r w:rsidR="00CF5D8E">
        <w:t xml:space="preserve">phone, Kent Austin 88.00 meals, Jamie Buteyn 41.59 </w:t>
      </w:r>
      <w:r w:rsidR="002118AA">
        <w:t>pr</w:t>
      </w:r>
      <w:r w:rsidR="00F741D9">
        <w:t xml:space="preserve">isoner meals, Axon Enterprise 5582.99 </w:t>
      </w:r>
      <w:r w:rsidR="00E17E3E">
        <w:t xml:space="preserve">equip., Billion </w:t>
      </w:r>
      <w:proofErr w:type="spellStart"/>
      <w:r w:rsidR="00E17E3E">
        <w:t>Southtown</w:t>
      </w:r>
      <w:proofErr w:type="spellEnd"/>
      <w:r w:rsidR="000958B4">
        <w:t xml:space="preserve"> 696.95</w:t>
      </w:r>
      <w:r w:rsidR="00AD7B04">
        <w:t xml:space="preserve"> </w:t>
      </w:r>
      <w:r w:rsidR="000958B4">
        <w:t>m</w:t>
      </w:r>
      <w:r w:rsidR="009870F6">
        <w:t>aint</w:t>
      </w:r>
      <w:r w:rsidR="000958B4">
        <w:t xml:space="preserve">., Brite </w:t>
      </w:r>
      <w:r w:rsidR="003B14AC">
        <w:t>21,856.00 equip., City of Parker 1525.21 util</w:t>
      </w:r>
      <w:r w:rsidR="00727960">
        <w:t xml:space="preserve">., Carlson’s Towing 295.18 </w:t>
      </w:r>
      <w:r w:rsidR="00EF4197">
        <w:t xml:space="preserve">service, Tony Ciampa 61.20 mileage, Century Business Products 735.76 </w:t>
      </w:r>
      <w:r w:rsidR="00F00EF7">
        <w:t>copier/main. agree., Century Link 139.18</w:t>
      </w:r>
      <w:r w:rsidR="005A7167">
        <w:t xml:space="preserve"> </w:t>
      </w:r>
      <w:r w:rsidR="000F17AF">
        <w:t>911 phone,</w:t>
      </w:r>
      <w:r w:rsidR="002F5023">
        <w:t xml:space="preserve"> Cole Paper 638.25 supp., </w:t>
      </w:r>
      <w:r w:rsidR="00C4316F">
        <w:t>Misty Dahl 158.16 meal/mileage</w:t>
      </w:r>
      <w:r w:rsidR="00041EB1">
        <w:t xml:space="preserve">, </w:t>
      </w:r>
      <w:r w:rsidR="000F17AF">
        <w:t xml:space="preserve">Dakota Diesel Service 3.42 supp., </w:t>
      </w:r>
      <w:r w:rsidR="00C20C17">
        <w:t xml:space="preserve">Faye Dubbelde 83.16 mtg./mileage, Brendan Feldhaus 10.00 </w:t>
      </w:r>
      <w:r w:rsidR="007230BB">
        <w:t xml:space="preserve">service, GR- Emergency Vehicle 745.00 </w:t>
      </w:r>
      <w:r w:rsidR="00111220">
        <w:t xml:space="preserve">equip., </w:t>
      </w:r>
      <w:r w:rsidR="009A3D86">
        <w:t>Ho</w:t>
      </w:r>
      <w:r w:rsidR="00B561D9">
        <w:t xml:space="preserve">liday Inn 698.74 lodging, Bruce Haase 77.55 mtg/mileage, Jared Hybertson 201.96 mileage, </w:t>
      </w:r>
      <w:r w:rsidR="00775A5F">
        <w:t xml:space="preserve">I-State Truck Center 40.99 supp., </w:t>
      </w:r>
      <w:r w:rsidR="00240442">
        <w:t>Jack’s Uniform &amp; Equipment 1125.10</w:t>
      </w:r>
      <w:r w:rsidR="00653297">
        <w:t xml:space="preserve"> </w:t>
      </w:r>
      <w:r w:rsidR="00FF7C2E">
        <w:t xml:space="preserve">unif., </w:t>
      </w:r>
      <w:r w:rsidR="00775A5F">
        <w:t xml:space="preserve">Mark Kaufman 125.46 mileage, </w:t>
      </w:r>
      <w:proofErr w:type="gramStart"/>
      <w:r w:rsidR="00C657B8">
        <w:t xml:space="preserve">Kennedy </w:t>
      </w:r>
      <w:r w:rsidR="001F7208">
        <w:t xml:space="preserve"> Pier</w:t>
      </w:r>
      <w:proofErr w:type="gramEnd"/>
      <w:r w:rsidR="001F7208">
        <w:t xml:space="preserve"> Loftus &amp; Reynolds, LLP 322.00 ment. ill., </w:t>
      </w:r>
      <w:r w:rsidR="00BB4D96">
        <w:t xml:space="preserve">Kettwig Electric 600.32 </w:t>
      </w:r>
      <w:r w:rsidR="00FE1B5F">
        <w:t xml:space="preserve">service, Kruse Law Office 6009.64 cont., </w:t>
      </w:r>
      <w:r w:rsidR="008F3C6D">
        <w:t>Lincoln Co Auditor 26,</w:t>
      </w:r>
      <w:r w:rsidR="009A5D66">
        <w:t>769.80</w:t>
      </w:r>
      <w:r w:rsidR="00B973BC">
        <w:t xml:space="preserve"> ment ill., </w:t>
      </w:r>
      <w:r w:rsidR="00FE1B5F">
        <w:t xml:space="preserve">Lyle Signs 552.48 supp., </w:t>
      </w:r>
      <w:r w:rsidR="00C14310">
        <w:t xml:space="preserve">McLeod’s Printing &amp; Office Supply 235.98 </w:t>
      </w:r>
      <w:r w:rsidR="006A5D6A">
        <w:t>supp., Marion Machine &amp; MFG. 177.40 supp/</w:t>
      </w:r>
      <w:r w:rsidR="008F790A">
        <w:t xml:space="preserve">maint., Eric Meyer 75.00 mtg., Microfilm Imaging </w:t>
      </w:r>
      <w:r w:rsidR="002D59EA">
        <w:t xml:space="preserve">35.00 printer rent, </w:t>
      </w:r>
      <w:r w:rsidR="00735575">
        <w:t xml:space="preserve">Mick Miller 73.44 mileage, </w:t>
      </w:r>
      <w:r w:rsidR="00CA442B">
        <w:t>N</w:t>
      </w:r>
      <w:r w:rsidR="00735575">
        <w:t xml:space="preserve">ew Century Press 306.75 </w:t>
      </w:r>
      <w:r w:rsidR="003E5A1A">
        <w:t xml:space="preserve">publ., </w:t>
      </w:r>
      <w:r w:rsidR="00FF7C2E">
        <w:t>Coral Nordmann 48.00</w:t>
      </w:r>
      <w:r w:rsidR="00506700">
        <w:t xml:space="preserve"> meals, </w:t>
      </w:r>
      <w:r w:rsidR="00985C6C">
        <w:t xml:space="preserve">Parker Ace </w:t>
      </w:r>
      <w:r w:rsidR="00BC0823">
        <w:t>H</w:t>
      </w:r>
      <w:r w:rsidR="00985C6C">
        <w:t xml:space="preserve">ardware </w:t>
      </w:r>
      <w:r w:rsidR="006C19A3">
        <w:t>199.19</w:t>
      </w:r>
      <w:r w:rsidR="00985C6C">
        <w:t xml:space="preserve"> supp., Parker Ford 55.00 </w:t>
      </w:r>
      <w:r w:rsidR="00A41E81">
        <w:t xml:space="preserve">service, Josh Picek 467.44 </w:t>
      </w:r>
      <w:r w:rsidR="00502471">
        <w:t xml:space="preserve">meals/mileage, Presto X 103.73 service, </w:t>
      </w:r>
      <w:r w:rsidR="004F38E2">
        <w:t xml:space="preserve">Quadient </w:t>
      </w:r>
      <w:r w:rsidR="00AC0C1B">
        <w:t xml:space="preserve">200.45 supp., RBS Sanitation 342.00 service, </w:t>
      </w:r>
      <w:r w:rsidR="00301510">
        <w:t xml:space="preserve">SDACC 832.00 </w:t>
      </w:r>
      <w:r w:rsidR="00A40DCD">
        <w:t>clerp</w:t>
      </w:r>
      <w:r w:rsidR="00A15502">
        <w:t xml:space="preserve">, SDACO 234.00 </w:t>
      </w:r>
      <w:r w:rsidR="00087C36">
        <w:t>m &amp; p, SD Dept. of</w:t>
      </w:r>
      <w:r w:rsidR="00F00F31">
        <w:t xml:space="preserve"> </w:t>
      </w:r>
      <w:r w:rsidR="00087C36">
        <w:t xml:space="preserve">Public Safety 2590.00 </w:t>
      </w:r>
      <w:r w:rsidR="00B0673B">
        <w:t xml:space="preserve">service, Steve Schmeichel 89.28 mtg/mileage, Schmidt Country 6337.27 </w:t>
      </w:r>
      <w:r w:rsidR="00436736">
        <w:t xml:space="preserve">supp., Sign Solutions 1250.47 supp., Sioux Sales </w:t>
      </w:r>
      <w:r w:rsidR="00C103FA">
        <w:t xml:space="preserve">Company 64.95 unif., SD Dept. of Revenue 211,479.03 </w:t>
      </w:r>
      <w:r w:rsidR="001D282E">
        <w:t>fees,</w:t>
      </w:r>
      <w:r w:rsidR="00DE1840">
        <w:t xml:space="preserve"> SD Dept. of Revenue 250.63 service, </w:t>
      </w:r>
      <w:r w:rsidR="001D282E">
        <w:t xml:space="preserve"> </w:t>
      </w:r>
      <w:r w:rsidR="00FB5B81">
        <w:t>SD Dept. of Transportation 600.93</w:t>
      </w:r>
      <w:r w:rsidR="001E6F93">
        <w:t xml:space="preserve"> </w:t>
      </w:r>
      <w:r w:rsidR="00FB5B18">
        <w:t xml:space="preserve">service, SD Municipal League 115.00 </w:t>
      </w:r>
      <w:r w:rsidR="00DC5D01">
        <w:t xml:space="preserve">conf., Wayne Swenson 289.00 </w:t>
      </w:r>
      <w:r w:rsidR="00D96F6E">
        <w:t xml:space="preserve">transcripts, Temple Ag &amp; Auto Supply 764.80 supp., </w:t>
      </w:r>
      <w:r w:rsidR="00081DA2">
        <w:t>Centerville Twp. 55,314.32</w:t>
      </w:r>
      <w:r w:rsidR="00276552">
        <w:t xml:space="preserve"> RAIF grant, Dolton Twp. 36,925.64 RAIF grant</w:t>
      </w:r>
      <w:r w:rsidR="00F5138A">
        <w:t xml:space="preserve">, Home Twp. 14,868.20 RAIF grant, Hurley Twp. 39,055.17 RAIF </w:t>
      </w:r>
      <w:r w:rsidR="001E31CD">
        <w:t>grant, Salem Twp. 15,209.80</w:t>
      </w:r>
      <w:r w:rsidR="00C82AF7">
        <w:t xml:space="preserve"> RAIF grant, </w:t>
      </w:r>
      <w:r w:rsidR="00C33692">
        <w:t xml:space="preserve">Spring Valley Twp. 48,852.31 RAIF grant, Swan </w:t>
      </w:r>
      <w:r w:rsidR="00F00F31">
        <w:t>L</w:t>
      </w:r>
      <w:r w:rsidR="00C33692">
        <w:t xml:space="preserve">ake Twp. 46,111.20 RAIF grant, </w:t>
      </w:r>
      <w:r w:rsidR="004C421D">
        <w:t xml:space="preserve">Turner Twp. 15,728.16 RAIF grant, </w:t>
      </w:r>
      <w:proofErr w:type="spellStart"/>
      <w:r w:rsidR="004C421D">
        <w:t>T</w:t>
      </w:r>
      <w:r w:rsidR="00E9570D">
        <w:t>ransourcetruck</w:t>
      </w:r>
      <w:proofErr w:type="spellEnd"/>
      <w:r w:rsidR="00E9570D">
        <w:t xml:space="preserve"> </w:t>
      </w:r>
      <w:r w:rsidR="009870F6">
        <w:t>&amp;</w:t>
      </w:r>
      <w:r w:rsidR="00E9570D">
        <w:t xml:space="preserve"> Equipment 218.67 supp., Two Way Solutions 243.50 </w:t>
      </w:r>
      <w:r w:rsidR="00100EF5">
        <w:t xml:space="preserve">maint., Vander </w:t>
      </w:r>
      <w:r w:rsidR="00223C82">
        <w:t>H</w:t>
      </w:r>
      <w:r w:rsidR="00100EF5">
        <w:t xml:space="preserve">aag’s 2868.22 supp., </w:t>
      </w:r>
      <w:r w:rsidR="00223C82">
        <w:t xml:space="preserve">Wheelco Brake &amp; Supply 65.21 supp., </w:t>
      </w:r>
      <w:r w:rsidR="004678FD">
        <w:t xml:space="preserve">White Cap LP 2613.00 supp., Kristen Wilke 154.69 </w:t>
      </w:r>
      <w:r w:rsidR="00070CD0">
        <w:t xml:space="preserve">mileage/repairs, </w:t>
      </w:r>
      <w:r w:rsidR="008D4BC2">
        <w:t>Jury</w:t>
      </w:r>
      <w:r w:rsidR="00070CD0">
        <w:t xml:space="preserve"> Fees </w:t>
      </w:r>
      <w:r w:rsidR="00A64CFA">
        <w:t>636.68</w:t>
      </w:r>
      <w:r w:rsidR="008D4BC2">
        <w:t xml:space="preserve"> fee/mileage</w:t>
      </w:r>
      <w:r w:rsidR="00AB1342">
        <w:t xml:space="preserve">, total </w:t>
      </w:r>
      <w:r w:rsidR="009C02B6">
        <w:t>577425.08</w:t>
      </w:r>
      <w:r w:rsidR="00F51E69">
        <w:t xml:space="preserve">. </w:t>
      </w:r>
    </w:p>
    <w:p w14:paraId="4A785B1B" w14:textId="1D0A4394" w:rsidR="00CE2F2D" w:rsidRDefault="00CE2F2D" w:rsidP="00CE2F2D">
      <w:r>
        <w:tab/>
      </w:r>
    </w:p>
    <w:p w14:paraId="1F492876" w14:textId="77777777" w:rsidR="00AC129C" w:rsidRDefault="00AC129C" w:rsidP="00AC129C">
      <w:pPr>
        <w:jc w:val="center"/>
      </w:pPr>
      <w:r>
        <w:t>REPORTS</w:t>
      </w:r>
    </w:p>
    <w:p w14:paraId="54A201DF" w14:textId="77777777" w:rsidR="00AC129C" w:rsidRDefault="00AC129C" w:rsidP="00AC129C"/>
    <w:p w14:paraId="662E9B08" w14:textId="5CD0D9B2" w:rsidR="00AC129C" w:rsidRDefault="00AC129C" w:rsidP="00AC129C">
      <w:r>
        <w:tab/>
        <w:t xml:space="preserve">The following reports were filed with the Auditor’s office for the month of February: Official Statement of Fees Collected by the Register of Deeds total 10,151.00, Auditor’s Account </w:t>
      </w:r>
      <w:r>
        <w:lastRenderedPageBreak/>
        <w:t>with the County Treasurer total amount of deposits in banks 1,450,458.05, total amount of actual cash 1802.79, total amount of checks &amp; drafts in Treasurer’s possession not exceeding three days 28,491.44, credit/debit card 2092.07, Treasurer’s petty change fund 600.00, Register of Deeds petty change 100.00, Sheriff’s petty change fund 617.20, Petty change fund 400.00, money market 8,364,637.01, Public funds 405,172.16, total 10,254,070.72.</w:t>
      </w:r>
    </w:p>
    <w:p w14:paraId="4C94C28C" w14:textId="77777777" w:rsidR="00CE2F2D" w:rsidRDefault="00CE2F2D" w:rsidP="00CE2F2D"/>
    <w:bookmarkEnd w:id="0"/>
    <w:p w14:paraId="01F84809" w14:textId="77777777" w:rsidR="00CE2F2D" w:rsidRDefault="00CE2F2D" w:rsidP="00CE2F2D">
      <w:pPr>
        <w:pStyle w:val="NoSpacing"/>
        <w:jc w:val="center"/>
      </w:pPr>
      <w:r>
        <w:t>ADJOURNMENT</w:t>
      </w:r>
    </w:p>
    <w:p w14:paraId="2CF02636" w14:textId="77777777" w:rsidR="00CE2F2D" w:rsidRDefault="00CE2F2D" w:rsidP="00CE2F2D">
      <w:pPr>
        <w:pStyle w:val="NoSpacing"/>
      </w:pPr>
    </w:p>
    <w:p w14:paraId="13F6AE27" w14:textId="77777777" w:rsidR="00CE2F2D" w:rsidRDefault="00CE2F2D" w:rsidP="00CE2F2D">
      <w:pPr>
        <w:pStyle w:val="NoSpacing"/>
      </w:pPr>
      <w:r>
        <w:tab/>
        <w:t>Motion by Kaufman, seconded by Hybertson, to adjourn.  Motion carried.</w:t>
      </w:r>
    </w:p>
    <w:p w14:paraId="7983D20D" w14:textId="11DE7CEC" w:rsidR="00CE2F2D" w:rsidRDefault="00CE2F2D" w:rsidP="00CE2F2D">
      <w:pPr>
        <w:pStyle w:val="NoSpacing"/>
      </w:pPr>
      <w:r>
        <w:tab/>
        <w:t xml:space="preserve">Next meeting, a regular meeting, is set for March </w:t>
      </w:r>
      <w:r w:rsidR="00AC129C">
        <w:t>12</w:t>
      </w:r>
      <w:r>
        <w:t>, 2024.</w:t>
      </w:r>
    </w:p>
    <w:p w14:paraId="511E2C4A" w14:textId="77777777" w:rsidR="00CE2F2D" w:rsidRDefault="00CE2F2D" w:rsidP="00CE2F2D">
      <w:pPr>
        <w:pStyle w:val="NoSpacing"/>
      </w:pPr>
    </w:p>
    <w:p w14:paraId="0D95FE8F" w14:textId="77777777" w:rsidR="00CE2F2D" w:rsidRDefault="00CE2F2D" w:rsidP="00CE2F2D">
      <w:pPr>
        <w:pStyle w:val="NoSpacing"/>
      </w:pPr>
      <w:r>
        <w:tab/>
      </w:r>
      <w:r>
        <w:tab/>
      </w:r>
      <w:r>
        <w:tab/>
      </w:r>
      <w:r>
        <w:tab/>
      </w:r>
      <w:r>
        <w:tab/>
      </w:r>
      <w:r>
        <w:tab/>
        <w:t>BOARD OF COUNTY COMMISSIONERS</w:t>
      </w:r>
    </w:p>
    <w:p w14:paraId="4E536819" w14:textId="77777777" w:rsidR="00CE2F2D" w:rsidRDefault="00CE2F2D" w:rsidP="00CE2F2D">
      <w:pPr>
        <w:pStyle w:val="NoSpacing"/>
      </w:pPr>
      <w:r>
        <w:tab/>
      </w:r>
      <w:r>
        <w:tab/>
      </w:r>
      <w:r>
        <w:tab/>
      </w:r>
      <w:r>
        <w:tab/>
      </w:r>
      <w:r>
        <w:tab/>
      </w:r>
      <w:r>
        <w:tab/>
        <w:t>TURNER COUNTY, SOUTH DAKOTA</w:t>
      </w:r>
    </w:p>
    <w:p w14:paraId="70CD711A" w14:textId="77777777" w:rsidR="00CE2F2D" w:rsidRDefault="00CE2F2D" w:rsidP="00CE2F2D">
      <w:pPr>
        <w:pStyle w:val="NoSpacing"/>
      </w:pPr>
    </w:p>
    <w:p w14:paraId="1478F37A" w14:textId="77777777" w:rsidR="00CE2F2D" w:rsidRDefault="00CE2F2D" w:rsidP="00CE2F2D">
      <w:pPr>
        <w:pStyle w:val="NoSpacing"/>
      </w:pPr>
      <w:r>
        <w:tab/>
      </w:r>
      <w:r>
        <w:tab/>
      </w:r>
      <w:r>
        <w:tab/>
      </w:r>
      <w:r>
        <w:tab/>
      </w:r>
      <w:r>
        <w:tab/>
      </w:r>
      <w:r>
        <w:tab/>
        <w:t>___________________________________</w:t>
      </w:r>
    </w:p>
    <w:p w14:paraId="7F213AB3" w14:textId="77777777" w:rsidR="00CE2F2D" w:rsidRDefault="00CE2F2D" w:rsidP="00CE2F2D">
      <w:pPr>
        <w:pStyle w:val="NoSpacing"/>
      </w:pPr>
      <w:r>
        <w:tab/>
      </w:r>
      <w:r>
        <w:tab/>
      </w:r>
      <w:r>
        <w:tab/>
      </w:r>
      <w:r>
        <w:tab/>
      </w:r>
      <w:r>
        <w:tab/>
      </w:r>
      <w:r>
        <w:tab/>
        <w:t>Mick Miller, Chairman</w:t>
      </w:r>
    </w:p>
    <w:p w14:paraId="38D5EBC0" w14:textId="77777777" w:rsidR="00CE2F2D" w:rsidRDefault="00CE2F2D" w:rsidP="00CE2F2D">
      <w:pPr>
        <w:pStyle w:val="NoSpacing"/>
      </w:pPr>
    </w:p>
    <w:p w14:paraId="01C1EF02" w14:textId="77777777" w:rsidR="00CE2F2D" w:rsidRDefault="00CE2F2D" w:rsidP="00CE2F2D">
      <w:pPr>
        <w:pStyle w:val="NoSpacing"/>
      </w:pPr>
    </w:p>
    <w:p w14:paraId="07FAD36E" w14:textId="77777777" w:rsidR="00CE2F2D" w:rsidRDefault="00CE2F2D" w:rsidP="00CE2F2D">
      <w:pPr>
        <w:pStyle w:val="NoSpacing"/>
      </w:pPr>
      <w:r>
        <w:t>ATTEST:  _______________________</w:t>
      </w:r>
    </w:p>
    <w:p w14:paraId="3C8DE32D" w14:textId="77777777" w:rsidR="00CE2F2D" w:rsidRDefault="00CE2F2D" w:rsidP="00CE2F2D">
      <w:pPr>
        <w:pStyle w:val="NoSpacing"/>
      </w:pPr>
      <w:r>
        <w:tab/>
        <w:t xml:space="preserve">      Misty Dahl</w:t>
      </w:r>
    </w:p>
    <w:p w14:paraId="2A51195F" w14:textId="77777777" w:rsidR="00CE2F2D" w:rsidRDefault="00CE2F2D" w:rsidP="00CE2F2D">
      <w:pPr>
        <w:pStyle w:val="NoSpacing"/>
      </w:pPr>
      <w:r>
        <w:tab/>
        <w:t xml:space="preserve">      Turner County Auditor</w:t>
      </w:r>
    </w:p>
    <w:p w14:paraId="04470883" w14:textId="77777777" w:rsidR="00CE2F2D" w:rsidRDefault="00CE2F2D" w:rsidP="00CE2F2D">
      <w:pPr>
        <w:pStyle w:val="NoSpacing"/>
      </w:pPr>
    </w:p>
    <w:p w14:paraId="341E4981" w14:textId="77777777" w:rsidR="00CE2F2D" w:rsidRDefault="00CE2F2D" w:rsidP="00CE2F2D">
      <w:pPr>
        <w:pStyle w:val="NoSpacing"/>
      </w:pPr>
      <w:r>
        <w:t>Published once at the total approximate cost of ____________</w:t>
      </w:r>
    </w:p>
    <w:p w14:paraId="08F6B162" w14:textId="77777777" w:rsidR="00CE2F2D" w:rsidRDefault="00CE2F2D" w:rsidP="00CE2F2D"/>
    <w:sectPr w:rsidR="00CE2F2D" w:rsidSect="0007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2D"/>
    <w:rsid w:val="00000CDE"/>
    <w:rsid w:val="00005E78"/>
    <w:rsid w:val="0001558A"/>
    <w:rsid w:val="000374F6"/>
    <w:rsid w:val="00041EB1"/>
    <w:rsid w:val="0004770D"/>
    <w:rsid w:val="00070CD0"/>
    <w:rsid w:val="00072B78"/>
    <w:rsid w:val="00081DA2"/>
    <w:rsid w:val="00087C36"/>
    <w:rsid w:val="0009329E"/>
    <w:rsid w:val="000958B4"/>
    <w:rsid w:val="000A0B2A"/>
    <w:rsid w:val="000C56F2"/>
    <w:rsid w:val="000E08AB"/>
    <w:rsid w:val="000F17AF"/>
    <w:rsid w:val="000F7037"/>
    <w:rsid w:val="00100EF5"/>
    <w:rsid w:val="00111220"/>
    <w:rsid w:val="00113D63"/>
    <w:rsid w:val="0014234B"/>
    <w:rsid w:val="00151CFE"/>
    <w:rsid w:val="00166B1D"/>
    <w:rsid w:val="001B1FB9"/>
    <w:rsid w:val="001D282E"/>
    <w:rsid w:val="001E2A70"/>
    <w:rsid w:val="001E31CD"/>
    <w:rsid w:val="001E6F93"/>
    <w:rsid w:val="001F7208"/>
    <w:rsid w:val="00200475"/>
    <w:rsid w:val="002118AA"/>
    <w:rsid w:val="002134E8"/>
    <w:rsid w:val="00223C82"/>
    <w:rsid w:val="00224B13"/>
    <w:rsid w:val="002269E5"/>
    <w:rsid w:val="00240442"/>
    <w:rsid w:val="00276552"/>
    <w:rsid w:val="00276F32"/>
    <w:rsid w:val="00280691"/>
    <w:rsid w:val="002A22F4"/>
    <w:rsid w:val="002A3E8F"/>
    <w:rsid w:val="002B17CD"/>
    <w:rsid w:val="002B6E2C"/>
    <w:rsid w:val="002C7217"/>
    <w:rsid w:val="002D59EA"/>
    <w:rsid w:val="002F5023"/>
    <w:rsid w:val="00301510"/>
    <w:rsid w:val="00310889"/>
    <w:rsid w:val="00314C99"/>
    <w:rsid w:val="0031787A"/>
    <w:rsid w:val="0032166D"/>
    <w:rsid w:val="003356D1"/>
    <w:rsid w:val="0034548B"/>
    <w:rsid w:val="003462B6"/>
    <w:rsid w:val="00351D9E"/>
    <w:rsid w:val="00354F7D"/>
    <w:rsid w:val="003907BA"/>
    <w:rsid w:val="00390C66"/>
    <w:rsid w:val="003B14AC"/>
    <w:rsid w:val="003C31E6"/>
    <w:rsid w:val="003D3047"/>
    <w:rsid w:val="003D491E"/>
    <w:rsid w:val="003E3A81"/>
    <w:rsid w:val="003E5A1A"/>
    <w:rsid w:val="003F2B70"/>
    <w:rsid w:val="003F7753"/>
    <w:rsid w:val="00404E0F"/>
    <w:rsid w:val="00433DFB"/>
    <w:rsid w:val="00436736"/>
    <w:rsid w:val="00444631"/>
    <w:rsid w:val="00467847"/>
    <w:rsid w:val="004678FD"/>
    <w:rsid w:val="004837BC"/>
    <w:rsid w:val="004C421D"/>
    <w:rsid w:val="004F38E2"/>
    <w:rsid w:val="005002EB"/>
    <w:rsid w:val="00502471"/>
    <w:rsid w:val="00503EA7"/>
    <w:rsid w:val="00506700"/>
    <w:rsid w:val="005121D7"/>
    <w:rsid w:val="005160EB"/>
    <w:rsid w:val="00520907"/>
    <w:rsid w:val="005756F6"/>
    <w:rsid w:val="00582792"/>
    <w:rsid w:val="00586295"/>
    <w:rsid w:val="005A2FAA"/>
    <w:rsid w:val="005A7167"/>
    <w:rsid w:val="005C1E21"/>
    <w:rsid w:val="005E4A01"/>
    <w:rsid w:val="005E4B88"/>
    <w:rsid w:val="005E6766"/>
    <w:rsid w:val="006036EC"/>
    <w:rsid w:val="00647D42"/>
    <w:rsid w:val="00653297"/>
    <w:rsid w:val="0068621E"/>
    <w:rsid w:val="00691BB4"/>
    <w:rsid w:val="006A5D6A"/>
    <w:rsid w:val="006C19A3"/>
    <w:rsid w:val="006F5DEB"/>
    <w:rsid w:val="00701023"/>
    <w:rsid w:val="00717A33"/>
    <w:rsid w:val="007230BB"/>
    <w:rsid w:val="00727960"/>
    <w:rsid w:val="00734CB8"/>
    <w:rsid w:val="00735575"/>
    <w:rsid w:val="0077389A"/>
    <w:rsid w:val="00775A5F"/>
    <w:rsid w:val="007A02A7"/>
    <w:rsid w:val="007A0550"/>
    <w:rsid w:val="007B4FA6"/>
    <w:rsid w:val="007B62C5"/>
    <w:rsid w:val="007C4ADF"/>
    <w:rsid w:val="007C669D"/>
    <w:rsid w:val="007E7195"/>
    <w:rsid w:val="007F33FA"/>
    <w:rsid w:val="007F7345"/>
    <w:rsid w:val="008334C0"/>
    <w:rsid w:val="00834714"/>
    <w:rsid w:val="008414E6"/>
    <w:rsid w:val="00866AC0"/>
    <w:rsid w:val="00896D84"/>
    <w:rsid w:val="008D4BC2"/>
    <w:rsid w:val="008F3C6D"/>
    <w:rsid w:val="008F4F8D"/>
    <w:rsid w:val="008F790A"/>
    <w:rsid w:val="00906FDF"/>
    <w:rsid w:val="00910A88"/>
    <w:rsid w:val="00936FD6"/>
    <w:rsid w:val="00960AB4"/>
    <w:rsid w:val="00963913"/>
    <w:rsid w:val="00985C6C"/>
    <w:rsid w:val="009870F6"/>
    <w:rsid w:val="0099375D"/>
    <w:rsid w:val="009A3D86"/>
    <w:rsid w:val="009A5D66"/>
    <w:rsid w:val="009B4B4D"/>
    <w:rsid w:val="009C02B6"/>
    <w:rsid w:val="009D5BAA"/>
    <w:rsid w:val="009D6875"/>
    <w:rsid w:val="009D6DD2"/>
    <w:rsid w:val="009E48AD"/>
    <w:rsid w:val="009E6DBA"/>
    <w:rsid w:val="00A15502"/>
    <w:rsid w:val="00A40DCD"/>
    <w:rsid w:val="00A41E81"/>
    <w:rsid w:val="00A52C7C"/>
    <w:rsid w:val="00A64CFA"/>
    <w:rsid w:val="00A90DDF"/>
    <w:rsid w:val="00AA02A0"/>
    <w:rsid w:val="00AA4127"/>
    <w:rsid w:val="00AA7FF4"/>
    <w:rsid w:val="00AB1342"/>
    <w:rsid w:val="00AC0C1B"/>
    <w:rsid w:val="00AC129C"/>
    <w:rsid w:val="00AD080B"/>
    <w:rsid w:val="00AD7B04"/>
    <w:rsid w:val="00AF32BE"/>
    <w:rsid w:val="00AF38F6"/>
    <w:rsid w:val="00B0673B"/>
    <w:rsid w:val="00B5233E"/>
    <w:rsid w:val="00B561D9"/>
    <w:rsid w:val="00B9307D"/>
    <w:rsid w:val="00B958E7"/>
    <w:rsid w:val="00B973BC"/>
    <w:rsid w:val="00BB25FA"/>
    <w:rsid w:val="00BB4D96"/>
    <w:rsid w:val="00BC0823"/>
    <w:rsid w:val="00BD5358"/>
    <w:rsid w:val="00BE0869"/>
    <w:rsid w:val="00BF7117"/>
    <w:rsid w:val="00C103FA"/>
    <w:rsid w:val="00C14310"/>
    <w:rsid w:val="00C20C17"/>
    <w:rsid w:val="00C33692"/>
    <w:rsid w:val="00C4316F"/>
    <w:rsid w:val="00C64B0D"/>
    <w:rsid w:val="00C657B8"/>
    <w:rsid w:val="00C71299"/>
    <w:rsid w:val="00C82AF7"/>
    <w:rsid w:val="00CA442B"/>
    <w:rsid w:val="00CE2F2D"/>
    <w:rsid w:val="00CF5D8E"/>
    <w:rsid w:val="00D12DC7"/>
    <w:rsid w:val="00D20B7D"/>
    <w:rsid w:val="00D3375F"/>
    <w:rsid w:val="00D61243"/>
    <w:rsid w:val="00D72D70"/>
    <w:rsid w:val="00D80B2C"/>
    <w:rsid w:val="00D863CA"/>
    <w:rsid w:val="00D96F6E"/>
    <w:rsid w:val="00DA0E77"/>
    <w:rsid w:val="00DC5D01"/>
    <w:rsid w:val="00DE1840"/>
    <w:rsid w:val="00E02E72"/>
    <w:rsid w:val="00E04332"/>
    <w:rsid w:val="00E17E3E"/>
    <w:rsid w:val="00E83F01"/>
    <w:rsid w:val="00E9170F"/>
    <w:rsid w:val="00E9570D"/>
    <w:rsid w:val="00EA75FD"/>
    <w:rsid w:val="00EE5787"/>
    <w:rsid w:val="00EF0D34"/>
    <w:rsid w:val="00EF386B"/>
    <w:rsid w:val="00EF4197"/>
    <w:rsid w:val="00EF6F84"/>
    <w:rsid w:val="00F00EF7"/>
    <w:rsid w:val="00F00F31"/>
    <w:rsid w:val="00F3429D"/>
    <w:rsid w:val="00F34391"/>
    <w:rsid w:val="00F41ABB"/>
    <w:rsid w:val="00F5138A"/>
    <w:rsid w:val="00F51E69"/>
    <w:rsid w:val="00F659F1"/>
    <w:rsid w:val="00F741D9"/>
    <w:rsid w:val="00FA5760"/>
    <w:rsid w:val="00FA6246"/>
    <w:rsid w:val="00FB0131"/>
    <w:rsid w:val="00FB5B18"/>
    <w:rsid w:val="00FB5B81"/>
    <w:rsid w:val="00FB773E"/>
    <w:rsid w:val="00FE1B5F"/>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F7D9"/>
  <w15:chartTrackingRefBased/>
  <w15:docId w15:val="{733C9985-8575-498F-BAE6-2C571344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2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E2F2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E2F2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E2F2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E2F2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E2F2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E2F2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E2F2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E2F2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E2F2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F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F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F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F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F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F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F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F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F2D"/>
    <w:rPr>
      <w:rFonts w:eastAsiaTheme="majorEastAsia" w:cstheme="majorBidi"/>
      <w:color w:val="272727" w:themeColor="text1" w:themeTint="D8"/>
    </w:rPr>
  </w:style>
  <w:style w:type="paragraph" w:styleId="Title">
    <w:name w:val="Title"/>
    <w:basedOn w:val="Normal"/>
    <w:next w:val="Normal"/>
    <w:link w:val="TitleChar"/>
    <w:uiPriority w:val="10"/>
    <w:qFormat/>
    <w:rsid w:val="00CE2F2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E2F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F2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E2F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F2D"/>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E2F2D"/>
    <w:rPr>
      <w:i/>
      <w:iCs/>
      <w:color w:val="404040" w:themeColor="text1" w:themeTint="BF"/>
    </w:rPr>
  </w:style>
  <w:style w:type="paragraph" w:styleId="ListParagraph">
    <w:name w:val="List Paragraph"/>
    <w:basedOn w:val="Normal"/>
    <w:uiPriority w:val="34"/>
    <w:qFormat/>
    <w:rsid w:val="00CE2F2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E2F2D"/>
    <w:rPr>
      <w:i/>
      <w:iCs/>
      <w:color w:val="0F4761" w:themeColor="accent1" w:themeShade="BF"/>
    </w:rPr>
  </w:style>
  <w:style w:type="paragraph" w:styleId="IntenseQuote">
    <w:name w:val="Intense Quote"/>
    <w:basedOn w:val="Normal"/>
    <w:next w:val="Normal"/>
    <w:link w:val="IntenseQuoteChar"/>
    <w:uiPriority w:val="30"/>
    <w:qFormat/>
    <w:rsid w:val="00CE2F2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E2F2D"/>
    <w:rPr>
      <w:i/>
      <w:iCs/>
      <w:color w:val="0F4761" w:themeColor="accent1" w:themeShade="BF"/>
    </w:rPr>
  </w:style>
  <w:style w:type="character" w:styleId="IntenseReference">
    <w:name w:val="Intense Reference"/>
    <w:basedOn w:val="DefaultParagraphFont"/>
    <w:uiPriority w:val="32"/>
    <w:qFormat/>
    <w:rsid w:val="00CE2F2D"/>
    <w:rPr>
      <w:b/>
      <w:bCs/>
      <w:smallCaps/>
      <w:color w:val="0F4761" w:themeColor="accent1" w:themeShade="BF"/>
      <w:spacing w:val="5"/>
    </w:rPr>
  </w:style>
  <w:style w:type="paragraph" w:styleId="NoSpacing">
    <w:name w:val="No Spacing"/>
    <w:link w:val="NoSpacingChar"/>
    <w:uiPriority w:val="1"/>
    <w:qFormat/>
    <w:rsid w:val="00CE2F2D"/>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CE2F2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2024-03-04T22:25:00Z</cp:lastPrinted>
  <dcterms:created xsi:type="dcterms:W3CDTF">2024-03-12T14:59:00Z</dcterms:created>
  <dcterms:modified xsi:type="dcterms:W3CDTF">2024-03-12T14:59:00Z</dcterms:modified>
</cp:coreProperties>
</file>